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50B5E" w14:textId="77777777" w:rsidR="00C040F6" w:rsidRDefault="00C43F97">
      <w:r>
        <w:rPr>
          <w:noProof/>
          <w:lang w:val="de-DE" w:eastAsia="de-DE"/>
        </w:rPr>
        <w:drawing>
          <wp:inline distT="0" distB="0" distL="0" distR="0" wp14:anchorId="39507EF9" wp14:editId="6023DE3D">
            <wp:extent cx="1285875" cy="61685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nn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811" cy="622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4E80E7" w14:textId="0529C11A" w:rsidR="00460E10" w:rsidRDefault="00BF4119" w:rsidP="00460E10">
      <w:pPr>
        <w:rPr>
          <w:rFonts w:ascii="Arial" w:hAnsi="Arial" w:cs="Arial"/>
        </w:rPr>
      </w:pPr>
      <w:r>
        <w:rPr>
          <w:rFonts w:ascii="Arial" w:hAnsi="Arial" w:cs="Arial"/>
        </w:rPr>
        <w:t>TEXTES DE PRESCRIPTION</w:t>
      </w:r>
      <w:r w:rsidR="00460E10" w:rsidRPr="00460E10">
        <w:rPr>
          <w:rFonts w:ascii="Arial" w:hAnsi="Arial" w:cs="Arial"/>
        </w:rPr>
        <w:t xml:space="preserve"> </w:t>
      </w:r>
      <w:r w:rsidR="00460E10">
        <w:rPr>
          <w:rFonts w:ascii="Arial" w:hAnsi="Arial" w:cs="Arial"/>
        </w:rPr>
        <w:t>(AUSSCHREIBUNGSTEXTE)</w:t>
      </w:r>
    </w:p>
    <w:p w14:paraId="61501EE0" w14:textId="2FB3DFA2" w:rsidR="00BF4119" w:rsidRDefault="00BF4119">
      <w:pPr>
        <w:rPr>
          <w:rFonts w:ascii="Arial" w:hAnsi="Arial" w:cs="Arial"/>
        </w:rPr>
      </w:pPr>
    </w:p>
    <w:p w14:paraId="50FB6AFA" w14:textId="77777777" w:rsidR="00460E10" w:rsidRPr="00460E10" w:rsidRDefault="00460E10">
      <w:pPr>
        <w:rPr>
          <w:rFonts w:ascii="Arial" w:hAnsi="Arial" w:cs="Arial"/>
        </w:rPr>
      </w:pPr>
    </w:p>
    <w:p w14:paraId="605C376D" w14:textId="3C3B1B6E" w:rsidR="00BF4119" w:rsidRDefault="00460E10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Pavés</w:t>
      </w:r>
      <w:r w:rsidRPr="00781AE2">
        <w:rPr>
          <w:rFonts w:ascii="Arial" w:hAnsi="Arial" w:cs="Arial"/>
          <w:b/>
          <w:sz w:val="28"/>
        </w:rPr>
        <w:t> :</w:t>
      </w:r>
    </w:p>
    <w:p w14:paraId="4831F8EF" w14:textId="0A87CDB1" w:rsidR="00FF52AA" w:rsidRPr="00A027AD" w:rsidRDefault="00C25BC3" w:rsidP="00FF52A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de-DE"/>
        </w:rPr>
      </w:pPr>
      <w:proofErr w:type="spellStart"/>
      <w:r>
        <w:rPr>
          <w:rFonts w:cstheme="minorHAnsi"/>
          <w:b/>
        </w:rPr>
        <w:t>MultiTec</w:t>
      </w:r>
      <w:r w:rsidR="00E32356">
        <w:rPr>
          <w:rFonts w:cstheme="minorHAnsi"/>
          <w:b/>
        </w:rPr>
        <w:t>-Èco</w:t>
      </w:r>
      <w:proofErr w:type="spellEnd"/>
      <w:r w:rsidR="004003B8">
        <w:rPr>
          <w:rFonts w:cstheme="minorHAnsi"/>
          <w:b/>
        </w:rPr>
        <w:t xml:space="preserve"> </w:t>
      </w:r>
      <w:proofErr w:type="spellStart"/>
      <w:r w:rsidR="004003B8">
        <w:rPr>
          <w:rFonts w:cstheme="minorHAnsi"/>
          <w:b/>
        </w:rPr>
        <w:t>Linear</w:t>
      </w:r>
      <w:bookmarkStart w:id="0" w:name="_GoBack"/>
      <w:bookmarkEnd w:id="0"/>
      <w:proofErr w:type="spellEnd"/>
    </w:p>
    <w:p w14:paraId="11C4C491" w14:textId="44B5AAB2" w:rsidR="00BF4119" w:rsidRPr="00A027AD" w:rsidRDefault="00BF4119" w:rsidP="00FF52A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de-DE"/>
        </w:rPr>
      </w:pPr>
    </w:p>
    <w:p w14:paraId="325DEECE" w14:textId="15A96D96" w:rsidR="00D347C6" w:rsidRDefault="00BF4119" w:rsidP="00FF52AA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  <w:r w:rsidRPr="00A027AD">
        <w:rPr>
          <w:rStyle w:val="jlqj4b"/>
          <w:rFonts w:cstheme="minorHAnsi"/>
        </w:rPr>
        <w:t xml:space="preserve">Système de pavé </w:t>
      </w:r>
      <w:r w:rsidR="00F770B1" w:rsidRPr="00A027AD">
        <w:rPr>
          <w:rStyle w:val="jlqj4b"/>
          <w:rFonts w:cstheme="minorHAnsi"/>
        </w:rPr>
        <w:t xml:space="preserve">en béton </w:t>
      </w:r>
      <w:r w:rsidR="00F770B1">
        <w:rPr>
          <w:rStyle w:val="jlqj4b"/>
          <w:rFonts w:cstheme="minorHAnsi"/>
        </w:rPr>
        <w:t xml:space="preserve">drainant à engazonnement </w:t>
      </w:r>
      <w:r w:rsidRPr="00A027AD">
        <w:rPr>
          <w:rStyle w:val="jlqj4b"/>
          <w:rFonts w:cstheme="minorHAnsi"/>
        </w:rPr>
        <w:t xml:space="preserve">conforme à la norme EN 1338, </w:t>
      </w:r>
      <w:proofErr w:type="spellStart"/>
      <w:r w:rsidRPr="00A027AD">
        <w:rPr>
          <w:rFonts w:cstheme="minorHAnsi"/>
          <w:lang w:val="de-DE"/>
        </w:rPr>
        <w:t>classes</w:t>
      </w:r>
      <w:proofErr w:type="spellEnd"/>
      <w:r w:rsidRPr="00A027AD">
        <w:rPr>
          <w:rFonts w:cstheme="minorHAnsi"/>
          <w:lang w:val="de-DE"/>
        </w:rPr>
        <w:t xml:space="preserve"> de </w:t>
      </w:r>
      <w:proofErr w:type="spellStart"/>
      <w:r w:rsidRPr="00A027AD">
        <w:rPr>
          <w:rFonts w:cstheme="minorHAnsi"/>
          <w:lang w:val="de-DE"/>
        </w:rPr>
        <w:t>qualité</w:t>
      </w:r>
      <w:proofErr w:type="spellEnd"/>
      <w:r w:rsidRPr="00A027AD">
        <w:rPr>
          <w:rFonts w:cstheme="minorHAnsi"/>
          <w:lang w:val="de-DE"/>
        </w:rPr>
        <w:t xml:space="preserve"> </w:t>
      </w:r>
      <w:r w:rsidR="00D347C6" w:rsidRPr="00A027AD">
        <w:rPr>
          <w:rFonts w:cstheme="minorHAnsi"/>
          <w:lang w:val="de-DE"/>
        </w:rPr>
        <w:t>DI</w:t>
      </w:r>
      <w:r w:rsidR="0094719D">
        <w:rPr>
          <w:rFonts w:cstheme="minorHAnsi"/>
          <w:lang w:val="de-DE"/>
        </w:rPr>
        <w:t>(</w:t>
      </w:r>
      <w:r w:rsidR="00D347C6" w:rsidRPr="00A027AD">
        <w:rPr>
          <w:rFonts w:cstheme="minorHAnsi"/>
          <w:lang w:val="de-DE"/>
        </w:rPr>
        <w:t>K</w:t>
      </w:r>
      <w:r w:rsidR="0094719D">
        <w:rPr>
          <w:rFonts w:cstheme="minorHAnsi"/>
          <w:lang w:val="de-DE"/>
        </w:rPr>
        <w:t>)</w:t>
      </w:r>
      <w:r w:rsidRPr="00A027AD">
        <w:rPr>
          <w:rStyle w:val="jlqj4b"/>
          <w:rFonts w:cstheme="minorHAnsi"/>
        </w:rPr>
        <w:t>,</w:t>
      </w:r>
      <w:r w:rsidR="00D347C6" w:rsidRPr="00A027AD">
        <w:rPr>
          <w:rStyle w:val="jlqj4b"/>
          <w:rFonts w:cstheme="minorHAnsi"/>
        </w:rPr>
        <w:t xml:space="preserve"> </w:t>
      </w:r>
      <w:r w:rsidRPr="00A027AD">
        <w:rPr>
          <w:rStyle w:val="jlqj4b"/>
          <w:rFonts w:cstheme="minorHAnsi"/>
        </w:rPr>
        <w:t xml:space="preserve">arêtes supérieures chanfreinées R5/2mm, </w:t>
      </w:r>
      <w:proofErr w:type="spellStart"/>
      <w:r w:rsidRPr="00A027AD">
        <w:rPr>
          <w:rFonts w:cstheme="minorHAnsi"/>
          <w:lang w:val="de-DE"/>
        </w:rPr>
        <w:t>ergots</w:t>
      </w:r>
      <w:proofErr w:type="spellEnd"/>
      <w:r w:rsidRPr="00A027AD">
        <w:rPr>
          <w:rFonts w:cstheme="minorHAnsi"/>
          <w:lang w:val="de-DE"/>
        </w:rPr>
        <w:t xml:space="preserve"> </w:t>
      </w:r>
      <w:proofErr w:type="spellStart"/>
      <w:r w:rsidR="00102503" w:rsidRPr="00A027AD">
        <w:rPr>
          <w:rFonts w:cstheme="minorHAnsi"/>
          <w:lang w:val="de-DE"/>
        </w:rPr>
        <w:t>KANNtec</w:t>
      </w:r>
      <w:proofErr w:type="spellEnd"/>
      <w:r w:rsidR="00102503">
        <w:rPr>
          <w:rFonts w:cstheme="minorHAnsi"/>
          <w:lang w:val="de-DE"/>
        </w:rPr>
        <w:t xml:space="preserve"> </w:t>
      </w:r>
      <w:proofErr w:type="spellStart"/>
      <w:r w:rsidR="00102503">
        <w:rPr>
          <w:rFonts w:cstheme="minorHAnsi"/>
          <w:lang w:val="de-DE"/>
        </w:rPr>
        <w:t>d‘écartement</w:t>
      </w:r>
      <w:proofErr w:type="spellEnd"/>
      <w:r w:rsidR="00102503">
        <w:rPr>
          <w:rFonts w:cstheme="minorHAnsi"/>
          <w:lang w:val="de-DE"/>
        </w:rPr>
        <w:t xml:space="preserve"> de 3 </w:t>
      </w:r>
      <w:r w:rsidR="00102503" w:rsidRPr="00A027AD">
        <w:rPr>
          <w:rFonts w:cstheme="minorHAnsi"/>
          <w:lang w:val="de-DE"/>
        </w:rPr>
        <w:t xml:space="preserve">cm </w:t>
      </w:r>
      <w:proofErr w:type="spellStart"/>
      <w:r w:rsidR="004003B8">
        <w:rPr>
          <w:rFonts w:cstheme="minorHAnsi"/>
          <w:lang w:val="de-DE"/>
        </w:rPr>
        <w:t>sur</w:t>
      </w:r>
      <w:proofErr w:type="spellEnd"/>
      <w:r w:rsidR="004003B8">
        <w:rPr>
          <w:rFonts w:cstheme="minorHAnsi"/>
          <w:lang w:val="de-DE"/>
        </w:rPr>
        <w:t xml:space="preserve"> </w:t>
      </w:r>
      <w:proofErr w:type="spellStart"/>
      <w:r w:rsidR="004003B8">
        <w:rPr>
          <w:rFonts w:cstheme="minorHAnsi"/>
          <w:lang w:val="de-DE"/>
        </w:rPr>
        <w:t>une</w:t>
      </w:r>
      <w:proofErr w:type="spellEnd"/>
      <w:r w:rsidR="004003B8">
        <w:rPr>
          <w:rFonts w:cstheme="minorHAnsi"/>
          <w:lang w:val="de-DE"/>
        </w:rPr>
        <w:t xml:space="preserve"> </w:t>
      </w:r>
      <w:proofErr w:type="spellStart"/>
      <w:r w:rsidR="004003B8">
        <w:rPr>
          <w:rFonts w:cstheme="minorHAnsi"/>
          <w:lang w:val="de-DE"/>
        </w:rPr>
        <w:t>longueur</w:t>
      </w:r>
      <w:proofErr w:type="spellEnd"/>
      <w:r w:rsidR="004003B8">
        <w:rPr>
          <w:rFonts w:cstheme="minorHAnsi"/>
          <w:lang w:val="de-DE"/>
        </w:rPr>
        <w:t xml:space="preserve"> </w:t>
      </w:r>
      <w:proofErr w:type="spellStart"/>
      <w:r w:rsidR="00102503">
        <w:rPr>
          <w:rFonts w:cstheme="minorHAnsi"/>
          <w:lang w:val="de-DE"/>
        </w:rPr>
        <w:t>avec</w:t>
      </w:r>
      <w:proofErr w:type="spellEnd"/>
      <w:r w:rsidR="00102503">
        <w:rPr>
          <w:rFonts w:cstheme="minorHAnsi"/>
          <w:lang w:val="de-DE"/>
        </w:rPr>
        <w:t xml:space="preserve"> </w:t>
      </w:r>
      <w:proofErr w:type="spellStart"/>
      <w:r w:rsidR="00102503">
        <w:rPr>
          <w:rFonts w:cstheme="minorHAnsi"/>
          <w:lang w:val="de-DE"/>
        </w:rPr>
        <w:t>un</w:t>
      </w:r>
      <w:proofErr w:type="spellEnd"/>
      <w:r w:rsidR="00102503">
        <w:rPr>
          <w:rFonts w:cstheme="minorHAnsi"/>
          <w:lang w:val="de-DE"/>
        </w:rPr>
        <w:t xml:space="preserve"> </w:t>
      </w:r>
      <w:proofErr w:type="spellStart"/>
      <w:r w:rsidR="00102503">
        <w:rPr>
          <w:rFonts w:cstheme="minorHAnsi"/>
          <w:lang w:val="de-DE"/>
        </w:rPr>
        <w:t>emboîtement</w:t>
      </w:r>
      <w:proofErr w:type="spellEnd"/>
      <w:r w:rsidR="00102503">
        <w:rPr>
          <w:rFonts w:cstheme="minorHAnsi"/>
          <w:lang w:val="de-DE"/>
        </w:rPr>
        <w:t xml:space="preserve"> </w:t>
      </w:r>
      <w:proofErr w:type="spellStart"/>
      <w:r w:rsidR="00102503">
        <w:rPr>
          <w:rFonts w:cstheme="minorHAnsi"/>
          <w:lang w:val="de-DE"/>
        </w:rPr>
        <w:t>pour</w:t>
      </w:r>
      <w:proofErr w:type="spellEnd"/>
      <w:r w:rsidR="00102503">
        <w:rPr>
          <w:rFonts w:cstheme="minorHAnsi"/>
          <w:lang w:val="de-DE"/>
        </w:rPr>
        <w:t xml:space="preserve"> </w:t>
      </w:r>
      <w:proofErr w:type="spellStart"/>
      <w:r w:rsidR="00102503">
        <w:rPr>
          <w:rFonts w:cstheme="minorHAnsi"/>
          <w:lang w:val="de-DE"/>
        </w:rPr>
        <w:t>optimiser</w:t>
      </w:r>
      <w:proofErr w:type="spellEnd"/>
      <w:r w:rsidR="00102503">
        <w:rPr>
          <w:rFonts w:cstheme="minorHAnsi"/>
          <w:lang w:val="de-DE"/>
        </w:rPr>
        <w:t xml:space="preserve"> la </w:t>
      </w:r>
      <w:proofErr w:type="spellStart"/>
      <w:r w:rsidR="00102503">
        <w:rPr>
          <w:rFonts w:cstheme="minorHAnsi"/>
          <w:lang w:val="de-DE"/>
        </w:rPr>
        <w:t>stabilité</w:t>
      </w:r>
      <w:proofErr w:type="spellEnd"/>
      <w:r w:rsidR="00102503">
        <w:rPr>
          <w:rFonts w:cstheme="minorHAnsi"/>
          <w:lang w:val="de-DE"/>
        </w:rPr>
        <w:t xml:space="preserve"> de </w:t>
      </w:r>
      <w:proofErr w:type="spellStart"/>
      <w:r w:rsidR="00102503">
        <w:rPr>
          <w:rFonts w:cstheme="minorHAnsi"/>
          <w:lang w:val="de-DE"/>
        </w:rPr>
        <w:t>l‘ouvrage</w:t>
      </w:r>
      <w:proofErr w:type="spellEnd"/>
      <w:r w:rsidRPr="00A027AD">
        <w:rPr>
          <w:rFonts w:cstheme="minorHAnsi"/>
          <w:lang w:val="de-DE"/>
        </w:rPr>
        <w:t xml:space="preserve">, </w:t>
      </w:r>
      <w:proofErr w:type="spellStart"/>
      <w:r w:rsidRPr="00A027AD">
        <w:rPr>
          <w:rFonts w:cstheme="minorHAnsi"/>
          <w:lang w:val="de-DE"/>
        </w:rPr>
        <w:t>couche</w:t>
      </w:r>
      <w:proofErr w:type="spellEnd"/>
      <w:r w:rsidRPr="00A027AD">
        <w:rPr>
          <w:rFonts w:cstheme="minorHAnsi"/>
          <w:lang w:val="de-DE"/>
        </w:rPr>
        <w:t xml:space="preserve"> de </w:t>
      </w:r>
      <w:proofErr w:type="spellStart"/>
      <w:r w:rsidRPr="00A027AD">
        <w:rPr>
          <w:rFonts w:cstheme="minorHAnsi"/>
          <w:lang w:val="de-DE"/>
        </w:rPr>
        <w:t>surface</w:t>
      </w:r>
      <w:proofErr w:type="spellEnd"/>
      <w:r w:rsidRPr="00A027AD">
        <w:rPr>
          <w:rFonts w:cstheme="minorHAnsi"/>
          <w:lang w:val="de-DE"/>
        </w:rPr>
        <w:t xml:space="preserve"> </w:t>
      </w:r>
      <w:r w:rsidR="00A55188">
        <w:rPr>
          <w:rFonts w:cstheme="minorHAnsi"/>
          <w:lang w:val="de-DE"/>
        </w:rPr>
        <w:t xml:space="preserve">en </w:t>
      </w:r>
      <w:proofErr w:type="spellStart"/>
      <w:r w:rsidR="00A55188">
        <w:rPr>
          <w:rFonts w:cstheme="minorHAnsi"/>
          <w:lang w:val="de-DE"/>
        </w:rPr>
        <w:t>grains</w:t>
      </w:r>
      <w:proofErr w:type="spellEnd"/>
      <w:r w:rsidR="00A55188">
        <w:rPr>
          <w:rFonts w:cstheme="minorHAnsi"/>
          <w:lang w:val="de-DE"/>
        </w:rPr>
        <w:t xml:space="preserve"> de </w:t>
      </w:r>
      <w:proofErr w:type="spellStart"/>
      <w:r w:rsidR="00A55188">
        <w:rPr>
          <w:rFonts w:cstheme="minorHAnsi"/>
          <w:lang w:val="de-DE"/>
        </w:rPr>
        <w:t>pierre</w:t>
      </w:r>
      <w:proofErr w:type="spellEnd"/>
      <w:r w:rsidR="00A55188">
        <w:rPr>
          <w:rFonts w:cstheme="minorHAnsi"/>
          <w:lang w:val="de-DE"/>
        </w:rPr>
        <w:t xml:space="preserve"> </w:t>
      </w:r>
      <w:proofErr w:type="spellStart"/>
      <w:r w:rsidR="00A55188">
        <w:rPr>
          <w:rFonts w:cstheme="minorHAnsi"/>
          <w:lang w:val="de-DE"/>
        </w:rPr>
        <w:t>naturelle</w:t>
      </w:r>
      <w:proofErr w:type="spellEnd"/>
      <w:r w:rsidR="00A55188">
        <w:rPr>
          <w:rFonts w:cstheme="minorHAnsi"/>
          <w:lang w:val="de-DE"/>
        </w:rPr>
        <w:t xml:space="preserve">, </w:t>
      </w:r>
      <w:proofErr w:type="spellStart"/>
      <w:r w:rsidR="00A55188">
        <w:rPr>
          <w:rFonts w:cstheme="minorHAnsi"/>
          <w:lang w:val="de-DE"/>
        </w:rPr>
        <w:t>toucher</w:t>
      </w:r>
      <w:proofErr w:type="spellEnd"/>
      <w:r w:rsidR="004016D9">
        <w:rPr>
          <w:rFonts w:cstheme="minorHAnsi"/>
          <w:lang w:val="de-DE"/>
        </w:rPr>
        <w:t xml:space="preserve"> </w:t>
      </w:r>
      <w:proofErr w:type="spellStart"/>
      <w:r w:rsidR="004016D9">
        <w:rPr>
          <w:rFonts w:cstheme="minorHAnsi"/>
          <w:lang w:val="de-DE"/>
        </w:rPr>
        <w:t>béton</w:t>
      </w:r>
      <w:proofErr w:type="spellEnd"/>
      <w:r w:rsidR="004016D9">
        <w:rPr>
          <w:rFonts w:cstheme="minorHAnsi"/>
          <w:lang w:val="de-DE"/>
        </w:rPr>
        <w:t xml:space="preserve"> </w:t>
      </w:r>
      <w:proofErr w:type="spellStart"/>
      <w:r w:rsidR="004016D9">
        <w:rPr>
          <w:rFonts w:cstheme="minorHAnsi"/>
          <w:lang w:val="de-DE"/>
        </w:rPr>
        <w:t>lisse</w:t>
      </w:r>
      <w:proofErr w:type="spellEnd"/>
      <w:r w:rsidR="00102503">
        <w:rPr>
          <w:rFonts w:cstheme="minorHAnsi"/>
          <w:lang w:val="de-DE"/>
        </w:rPr>
        <w:t>.</w:t>
      </w:r>
    </w:p>
    <w:p w14:paraId="4E447553" w14:textId="3355E212" w:rsidR="00F833E9" w:rsidRDefault="00F833E9" w:rsidP="00FF52AA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</w:p>
    <w:p w14:paraId="00CE9C1E" w14:textId="26392423" w:rsidR="00F833E9" w:rsidRPr="00E32356" w:rsidRDefault="00F833E9" w:rsidP="00FF52AA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proofErr w:type="spellStart"/>
      <w:r w:rsidRPr="00E32356">
        <w:rPr>
          <w:rFonts w:cstheme="minorHAnsi"/>
          <w:lang w:val="en-US"/>
        </w:rPr>
        <w:t>Peut</w:t>
      </w:r>
      <w:proofErr w:type="spellEnd"/>
      <w:r w:rsidRPr="00E32356">
        <w:rPr>
          <w:rFonts w:cstheme="minorHAnsi"/>
          <w:lang w:val="en-US"/>
        </w:rPr>
        <w:t xml:space="preserve"> </w:t>
      </w:r>
      <w:proofErr w:type="spellStart"/>
      <w:r w:rsidRPr="00E32356">
        <w:rPr>
          <w:rFonts w:cstheme="minorHAnsi"/>
          <w:lang w:val="en-US"/>
        </w:rPr>
        <w:t>être</w:t>
      </w:r>
      <w:proofErr w:type="spellEnd"/>
      <w:r w:rsidRPr="00E32356">
        <w:rPr>
          <w:rFonts w:cstheme="minorHAnsi"/>
          <w:lang w:val="en-US"/>
        </w:rPr>
        <w:t xml:space="preserve"> </w:t>
      </w:r>
      <w:proofErr w:type="spellStart"/>
      <w:r w:rsidRPr="00E32356">
        <w:rPr>
          <w:rFonts w:cstheme="minorHAnsi"/>
          <w:lang w:val="en-US"/>
        </w:rPr>
        <w:t>combiné</w:t>
      </w:r>
      <w:proofErr w:type="spellEnd"/>
      <w:r w:rsidRPr="00E32356">
        <w:rPr>
          <w:rFonts w:cstheme="minorHAnsi"/>
          <w:lang w:val="en-US"/>
        </w:rPr>
        <w:t xml:space="preserve"> avec </w:t>
      </w:r>
      <w:proofErr w:type="spellStart"/>
      <w:r w:rsidR="004003B8" w:rsidRPr="00E32356">
        <w:rPr>
          <w:rFonts w:cstheme="minorHAnsi"/>
          <w:lang w:val="en-US"/>
        </w:rPr>
        <w:t>Multitec</w:t>
      </w:r>
      <w:proofErr w:type="spellEnd"/>
      <w:r w:rsidR="004003B8" w:rsidRPr="00E32356">
        <w:rPr>
          <w:rFonts w:cstheme="minorHAnsi"/>
          <w:lang w:val="en-US"/>
        </w:rPr>
        <w:t xml:space="preserve">, </w:t>
      </w:r>
      <w:proofErr w:type="spellStart"/>
      <w:r w:rsidR="004003B8" w:rsidRPr="00E32356">
        <w:rPr>
          <w:rFonts w:cstheme="minorHAnsi"/>
          <w:lang w:val="en-US"/>
        </w:rPr>
        <w:t>MultiTec</w:t>
      </w:r>
      <w:proofErr w:type="spellEnd"/>
      <w:r w:rsidR="004003B8" w:rsidRPr="00E32356">
        <w:rPr>
          <w:rFonts w:cstheme="minorHAnsi"/>
          <w:lang w:val="en-US"/>
        </w:rPr>
        <w:t xml:space="preserve"> Color, </w:t>
      </w:r>
      <w:proofErr w:type="spellStart"/>
      <w:r w:rsidR="004003B8" w:rsidRPr="00E32356">
        <w:rPr>
          <w:rFonts w:cstheme="minorHAnsi"/>
          <w:lang w:val="en-US"/>
        </w:rPr>
        <w:t>MultiTec</w:t>
      </w:r>
      <w:proofErr w:type="spellEnd"/>
      <w:r w:rsidR="004003B8" w:rsidRPr="00E32356">
        <w:rPr>
          <w:rFonts w:cstheme="minorHAnsi"/>
          <w:lang w:val="en-US"/>
        </w:rPr>
        <w:t xml:space="preserve">-Eco </w:t>
      </w:r>
      <w:r w:rsidRPr="00E32356">
        <w:rPr>
          <w:rFonts w:cstheme="minorHAnsi"/>
          <w:lang w:val="en-US"/>
        </w:rPr>
        <w:t xml:space="preserve">et </w:t>
      </w:r>
      <w:proofErr w:type="spellStart"/>
      <w:r w:rsidRPr="00E32356">
        <w:rPr>
          <w:rFonts w:cstheme="minorHAnsi"/>
          <w:lang w:val="en-US"/>
        </w:rPr>
        <w:t>MultiTec</w:t>
      </w:r>
      <w:proofErr w:type="spellEnd"/>
      <w:r w:rsidRPr="00E32356">
        <w:rPr>
          <w:rFonts w:cstheme="minorHAnsi"/>
          <w:lang w:val="en-US"/>
        </w:rPr>
        <w:t>-Aqua</w:t>
      </w:r>
    </w:p>
    <w:p w14:paraId="792C13F9" w14:textId="2B073FAE" w:rsidR="00F770B1" w:rsidRPr="00E32356" w:rsidRDefault="00F770B1" w:rsidP="00FF52AA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</w:p>
    <w:p w14:paraId="5022B261" w14:textId="40E4085A" w:rsidR="00F770B1" w:rsidRPr="00E32356" w:rsidRDefault="00F770B1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  <w:lang w:val="en-US"/>
        </w:rPr>
      </w:pPr>
      <w:proofErr w:type="spellStart"/>
      <w:r w:rsidRPr="00E32356">
        <w:rPr>
          <w:rFonts w:cstheme="minorHAnsi"/>
          <w:lang w:val="en-US"/>
        </w:rPr>
        <w:t>L’écartement</w:t>
      </w:r>
      <w:proofErr w:type="spellEnd"/>
      <w:r w:rsidRPr="00E32356">
        <w:rPr>
          <w:rFonts w:cstheme="minorHAnsi"/>
          <w:lang w:val="en-US"/>
        </w:rPr>
        <w:t xml:space="preserve"> de 3 cm </w:t>
      </w:r>
      <w:proofErr w:type="spellStart"/>
      <w:r w:rsidRPr="00E32356">
        <w:rPr>
          <w:rFonts w:cstheme="minorHAnsi"/>
          <w:lang w:val="en-US"/>
        </w:rPr>
        <w:t>peut</w:t>
      </w:r>
      <w:proofErr w:type="spellEnd"/>
      <w:r w:rsidRPr="00E32356">
        <w:rPr>
          <w:rFonts w:cstheme="minorHAnsi"/>
          <w:lang w:val="en-US"/>
        </w:rPr>
        <w:t xml:space="preserve"> </w:t>
      </w:r>
      <w:proofErr w:type="spellStart"/>
      <w:r w:rsidRPr="00E32356">
        <w:rPr>
          <w:rFonts w:cstheme="minorHAnsi"/>
          <w:lang w:val="en-US"/>
        </w:rPr>
        <w:t>être</w:t>
      </w:r>
      <w:proofErr w:type="spellEnd"/>
      <w:r w:rsidRPr="00E32356">
        <w:rPr>
          <w:rFonts w:cstheme="minorHAnsi"/>
          <w:lang w:val="en-US"/>
        </w:rPr>
        <w:t xml:space="preserve"> </w:t>
      </w:r>
      <w:proofErr w:type="spellStart"/>
      <w:r w:rsidRPr="00E32356">
        <w:rPr>
          <w:rFonts w:cstheme="minorHAnsi"/>
          <w:lang w:val="en-US"/>
        </w:rPr>
        <w:t>engazonné</w:t>
      </w:r>
      <w:proofErr w:type="spellEnd"/>
      <w:r w:rsidRPr="00E32356">
        <w:rPr>
          <w:rFonts w:cstheme="minorHAnsi"/>
          <w:lang w:val="en-US"/>
        </w:rPr>
        <w:t xml:space="preserve"> </w:t>
      </w:r>
      <w:proofErr w:type="spellStart"/>
      <w:r w:rsidRPr="00E32356">
        <w:rPr>
          <w:rFonts w:cstheme="minorHAnsi"/>
          <w:lang w:val="en-US"/>
        </w:rPr>
        <w:t>ou</w:t>
      </w:r>
      <w:proofErr w:type="spellEnd"/>
      <w:r w:rsidRPr="00E32356">
        <w:rPr>
          <w:rFonts w:cstheme="minorHAnsi"/>
          <w:lang w:val="en-US"/>
        </w:rPr>
        <w:t xml:space="preserve"> </w:t>
      </w:r>
      <w:proofErr w:type="spellStart"/>
      <w:r w:rsidRPr="00E32356">
        <w:rPr>
          <w:rFonts w:cstheme="minorHAnsi"/>
          <w:lang w:val="en-US"/>
        </w:rPr>
        <w:t>rempli</w:t>
      </w:r>
      <w:proofErr w:type="spellEnd"/>
      <w:r w:rsidRPr="00E32356">
        <w:rPr>
          <w:rFonts w:cstheme="minorHAnsi"/>
          <w:lang w:val="en-US"/>
        </w:rPr>
        <w:t xml:space="preserve"> de </w:t>
      </w:r>
      <w:proofErr w:type="spellStart"/>
      <w:r w:rsidRPr="00E32356">
        <w:rPr>
          <w:rFonts w:cstheme="minorHAnsi"/>
          <w:lang w:val="en-US"/>
        </w:rPr>
        <w:t>concassé</w:t>
      </w:r>
      <w:proofErr w:type="spellEnd"/>
      <w:r w:rsidRPr="00E32356">
        <w:rPr>
          <w:rFonts w:cstheme="minorHAnsi"/>
          <w:lang w:val="en-US"/>
        </w:rPr>
        <w:t xml:space="preserve"> 1/3mm.</w:t>
      </w:r>
    </w:p>
    <w:p w14:paraId="6B14C1C7" w14:textId="165ADB31" w:rsidR="00483037" w:rsidRDefault="00483037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</w:p>
    <w:p w14:paraId="3697AFDB" w14:textId="544A2AB0" w:rsidR="00483037" w:rsidRPr="00A027AD" w:rsidRDefault="00483037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  <w:r>
        <w:rPr>
          <w:rStyle w:val="jlqj4b"/>
          <w:rFonts w:cstheme="minorHAnsi"/>
        </w:rPr>
        <w:t xml:space="preserve">Formats : </w:t>
      </w:r>
      <w:r w:rsidR="00A55188">
        <w:t xml:space="preserve">40 x 20 x 8 </w:t>
      </w:r>
      <w:r w:rsidR="00102503">
        <w:t xml:space="preserve">cm </w:t>
      </w:r>
    </w:p>
    <w:p w14:paraId="50BF3ACE" w14:textId="1A1B73CE" w:rsidR="00DD53C6" w:rsidRDefault="00DD53C6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</w:p>
    <w:p w14:paraId="2A366920" w14:textId="12B2CF00" w:rsidR="00483037" w:rsidRPr="00A027AD" w:rsidRDefault="00483037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  <w:r>
        <w:rPr>
          <w:rStyle w:val="jlqj4b"/>
          <w:rFonts w:cstheme="minorHAnsi"/>
        </w:rPr>
        <w:t>------------------------------------------------------------------------------------</w:t>
      </w:r>
    </w:p>
    <w:p w14:paraId="3184A9C4" w14:textId="52D1A3E0" w:rsidR="00F770B1" w:rsidRPr="00A027AD" w:rsidRDefault="00F770B1" w:rsidP="00F770B1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  <w:r w:rsidRPr="00A027AD">
        <w:rPr>
          <w:rStyle w:val="jlqj4b"/>
          <w:rFonts w:cstheme="minorHAnsi"/>
        </w:rPr>
        <w:t xml:space="preserve">Fourniture et pose des pavés sur un lit de pose composé de mélange sable/sable concassé (granulométrie 0/5 mm), épaisseur du lit de pose entre 3 à 5 cm selon EN 18318 sur couche de fondation préalablement compactée. La stabilité à la filtration du matériau de joint, du lit et de la couche de base doit être garanti. </w:t>
      </w:r>
      <w:r>
        <w:rPr>
          <w:rStyle w:val="jlqj4b"/>
          <w:rFonts w:cstheme="minorHAnsi"/>
        </w:rPr>
        <w:t>Pour optimiser le drainage, l</w:t>
      </w:r>
      <w:r>
        <w:rPr>
          <w:rStyle w:val="jlqj4b"/>
        </w:rPr>
        <w:t xml:space="preserve">e sous-sol doit avoir une perméabilité à l'eau de </w:t>
      </w:r>
      <w:proofErr w:type="spellStart"/>
      <w:r>
        <w:rPr>
          <w:rStyle w:val="jlqj4b"/>
        </w:rPr>
        <w:t>kf</w:t>
      </w:r>
      <w:proofErr w:type="spellEnd"/>
      <w:r>
        <w:rPr>
          <w:rStyle w:val="jlqj4b"/>
        </w:rPr>
        <w:t>&gt; 5,4 * 10-6 m / s.</w:t>
      </w:r>
      <w:r>
        <w:rPr>
          <w:rStyle w:val="viiyi"/>
        </w:rPr>
        <w:t xml:space="preserve"> </w:t>
      </w:r>
      <w:r>
        <w:rPr>
          <w:rStyle w:val="jlqj4b"/>
        </w:rPr>
        <w:t xml:space="preserve">(Pour la couche de base : </w:t>
      </w:r>
      <w:proofErr w:type="spellStart"/>
      <w:r>
        <w:rPr>
          <w:rStyle w:val="jlqj4b"/>
        </w:rPr>
        <w:t>kf</w:t>
      </w:r>
      <w:proofErr w:type="spellEnd"/>
      <w:r>
        <w:rPr>
          <w:rStyle w:val="jlqj4b"/>
        </w:rPr>
        <w:t xml:space="preserve">&gt; 5,4 * 10-5 m / s. Pour le lit de pose : </w:t>
      </w:r>
      <w:proofErr w:type="spellStart"/>
      <w:r>
        <w:rPr>
          <w:rStyle w:val="jlqj4b"/>
        </w:rPr>
        <w:t>kf</w:t>
      </w:r>
      <w:proofErr w:type="spellEnd"/>
      <w:r>
        <w:rPr>
          <w:rStyle w:val="jlqj4b"/>
        </w:rPr>
        <w:t>&gt; 5,4 * 10-4 m / s).</w:t>
      </w:r>
    </w:p>
    <w:p w14:paraId="0FF8A137" w14:textId="77777777" w:rsidR="00F833E9" w:rsidRDefault="00F833E9" w:rsidP="00F833E9">
      <w:pPr>
        <w:autoSpaceDE w:val="0"/>
        <w:autoSpaceDN w:val="0"/>
        <w:adjustRightInd w:val="0"/>
        <w:spacing w:after="0" w:line="240" w:lineRule="auto"/>
        <w:rPr>
          <w:rStyle w:val="jlqj4b"/>
        </w:rPr>
      </w:pPr>
    </w:p>
    <w:p w14:paraId="045E1335" w14:textId="7D481CB0" w:rsidR="00F833E9" w:rsidRPr="00E32356" w:rsidRDefault="00F770B1" w:rsidP="00F833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770B1">
        <w:rPr>
          <w:rStyle w:val="jlqj4b"/>
          <w:u w:val="single"/>
        </w:rPr>
        <w:t>P</w:t>
      </w:r>
      <w:r w:rsidR="00F833E9" w:rsidRPr="00F770B1">
        <w:rPr>
          <w:rStyle w:val="jlqj4b"/>
          <w:u w:val="single"/>
        </w:rPr>
        <w:t>our l’engazonnement</w:t>
      </w:r>
      <w:r>
        <w:rPr>
          <w:rStyle w:val="jlqj4b"/>
        </w:rPr>
        <w:t xml:space="preserve"> : les joints </w:t>
      </w:r>
      <w:r w:rsidR="00F833E9">
        <w:rPr>
          <w:rStyle w:val="jlqj4b"/>
        </w:rPr>
        <w:t xml:space="preserve">sont remplis d'un mélange perméable à l'eau et porteur de 10% en masse de terre végétale des groupes de sols 2 et 4 selon DIN EN 18915 partie 1, 40% en masse de sable naturel de granulométrie 0 / 4 mm et 50% en masse de concassé de granulométrie 2/5 </w:t>
      </w:r>
      <w:proofErr w:type="spellStart"/>
      <w:r w:rsidR="00F833E9">
        <w:rPr>
          <w:rStyle w:val="jlqj4b"/>
        </w:rPr>
        <w:t>mm.</w:t>
      </w:r>
      <w:proofErr w:type="spellEnd"/>
      <w:r w:rsidR="00F833E9">
        <w:rPr>
          <w:rStyle w:val="viiyi"/>
        </w:rPr>
        <w:t xml:space="preserve"> </w:t>
      </w:r>
      <w:r w:rsidR="00F833E9">
        <w:rPr>
          <w:rStyle w:val="jlqj4b"/>
        </w:rPr>
        <w:t>Un engrais de stockage à 5 g / m²N doit être ajouté au substrat.</w:t>
      </w:r>
      <w:r w:rsidR="00F833E9">
        <w:rPr>
          <w:rStyle w:val="viiyi"/>
        </w:rPr>
        <w:t xml:space="preserve"> </w:t>
      </w:r>
      <w:r w:rsidR="00F833E9">
        <w:rPr>
          <w:rStyle w:val="jlqj4b"/>
        </w:rPr>
        <w:t>Mélanger les composants et balayer dans le joint.</w:t>
      </w:r>
    </w:p>
    <w:p w14:paraId="524E2D28" w14:textId="77777777" w:rsidR="008F60B0" w:rsidRPr="00A027AD" w:rsidRDefault="008F60B0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</w:p>
    <w:p w14:paraId="6935721F" w14:textId="2D64120D" w:rsidR="00460E10" w:rsidRPr="00A027AD" w:rsidRDefault="00BF4119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  <w:r w:rsidRPr="00A027AD">
        <w:rPr>
          <w:rStyle w:val="jlqj4b"/>
          <w:rFonts w:cstheme="minorHAnsi"/>
        </w:rPr>
        <w:t xml:space="preserve">Les pavés doivent être </w:t>
      </w:r>
      <w:r w:rsidR="008F60B0" w:rsidRPr="00A027AD">
        <w:rPr>
          <w:rStyle w:val="jlqj4b"/>
          <w:rFonts w:cstheme="minorHAnsi"/>
        </w:rPr>
        <w:t>posés</w:t>
      </w:r>
      <w:r w:rsidRPr="00A027AD">
        <w:rPr>
          <w:rStyle w:val="jlqj4b"/>
          <w:rFonts w:cstheme="minorHAnsi"/>
        </w:rPr>
        <w:t xml:space="preserve"> conformément au</w:t>
      </w:r>
      <w:r w:rsidR="008F60B0" w:rsidRPr="00A027AD">
        <w:rPr>
          <w:rStyle w:val="jlqj4b"/>
          <w:rFonts w:cstheme="minorHAnsi"/>
        </w:rPr>
        <w:t xml:space="preserve"> calepinage de pose défini par la maîtrise d’</w:t>
      </w:r>
      <w:r w:rsidR="005F586C" w:rsidRPr="00A027AD">
        <w:rPr>
          <w:rStyle w:val="jlqj4b"/>
          <w:rFonts w:cstheme="minorHAnsi"/>
        </w:rPr>
        <w:t>œuvre</w:t>
      </w:r>
      <w:r w:rsidRPr="00A027AD">
        <w:rPr>
          <w:rStyle w:val="jlqj4b"/>
          <w:rFonts w:cstheme="minorHAnsi"/>
        </w:rPr>
        <w:t xml:space="preserve">. </w:t>
      </w:r>
      <w:r w:rsidR="008F60B0" w:rsidRPr="00A027AD">
        <w:rPr>
          <w:rStyle w:val="jlqj4b"/>
          <w:rFonts w:cstheme="minorHAnsi"/>
        </w:rPr>
        <w:t xml:space="preserve">Pose à l’avancée avec </w:t>
      </w:r>
      <w:r w:rsidR="00460E10" w:rsidRPr="00A027AD">
        <w:rPr>
          <w:rStyle w:val="jlqj4b"/>
          <w:rFonts w:cstheme="minorHAnsi"/>
        </w:rPr>
        <w:t>vérification d’alignement +/- tous les</w:t>
      </w:r>
      <w:r w:rsidRPr="00A027AD">
        <w:rPr>
          <w:rStyle w:val="jlqj4b"/>
          <w:rFonts w:cstheme="minorHAnsi"/>
        </w:rPr>
        <w:t xml:space="preserve"> 2 m. </w:t>
      </w:r>
      <w:r w:rsidR="00460E10" w:rsidRPr="00A027AD">
        <w:rPr>
          <w:rStyle w:val="jlqj4b"/>
          <w:rFonts w:cstheme="minorHAnsi"/>
        </w:rPr>
        <w:t>J</w:t>
      </w:r>
      <w:r w:rsidRPr="00A027AD">
        <w:rPr>
          <w:rStyle w:val="jlqj4b"/>
          <w:rFonts w:cstheme="minorHAnsi"/>
        </w:rPr>
        <w:t xml:space="preserve">oints selon </w:t>
      </w:r>
      <w:r w:rsidR="008F60B0" w:rsidRPr="00A027AD">
        <w:rPr>
          <w:rStyle w:val="jlqj4b"/>
          <w:rFonts w:cstheme="minorHAnsi"/>
        </w:rPr>
        <w:t>EN</w:t>
      </w:r>
      <w:r w:rsidRPr="00A027AD">
        <w:rPr>
          <w:rStyle w:val="jlqj4b"/>
          <w:rFonts w:cstheme="minorHAnsi"/>
        </w:rPr>
        <w:t xml:space="preserve"> 18318 de 3-5 </w:t>
      </w:r>
      <w:proofErr w:type="spellStart"/>
      <w:r w:rsidRPr="00A027AD">
        <w:rPr>
          <w:rStyle w:val="jlqj4b"/>
          <w:rFonts w:cstheme="minorHAnsi"/>
        </w:rPr>
        <w:t>mm.</w:t>
      </w:r>
      <w:proofErr w:type="spellEnd"/>
      <w:r w:rsidRPr="00A027AD">
        <w:rPr>
          <w:rStyle w:val="jlqj4b"/>
          <w:rFonts w:cstheme="minorHAnsi"/>
        </w:rPr>
        <w:t xml:space="preserve"> </w:t>
      </w:r>
      <w:r w:rsidR="00460E10" w:rsidRPr="00A027AD">
        <w:rPr>
          <w:rStyle w:val="jlqj4b"/>
          <w:rFonts w:cstheme="minorHAnsi"/>
        </w:rPr>
        <w:t>Jointoiement à</w:t>
      </w:r>
      <w:r w:rsidRPr="00A027AD">
        <w:rPr>
          <w:rStyle w:val="jlqj4b"/>
          <w:rFonts w:cstheme="minorHAnsi"/>
        </w:rPr>
        <w:t xml:space="preserve"> l'avanc</w:t>
      </w:r>
      <w:r w:rsidR="00460E10" w:rsidRPr="00A027AD">
        <w:rPr>
          <w:rStyle w:val="jlqj4b"/>
          <w:rFonts w:cstheme="minorHAnsi"/>
        </w:rPr>
        <w:t>ée</w:t>
      </w:r>
      <w:r w:rsidRPr="00A027AD">
        <w:rPr>
          <w:rStyle w:val="jlqj4b"/>
          <w:rFonts w:cstheme="minorHAnsi"/>
        </w:rPr>
        <w:t xml:space="preserve"> de la pose avec </w:t>
      </w:r>
      <w:r w:rsidR="00460E10" w:rsidRPr="00A027AD">
        <w:rPr>
          <w:rStyle w:val="jlqj4b"/>
          <w:rFonts w:cstheme="minorHAnsi"/>
        </w:rPr>
        <w:t xml:space="preserve">matériau de jointoiement </w:t>
      </w:r>
      <w:r w:rsidRPr="00A027AD">
        <w:rPr>
          <w:rStyle w:val="jlqj4b"/>
          <w:rFonts w:cstheme="minorHAnsi"/>
        </w:rPr>
        <w:t xml:space="preserve">selon </w:t>
      </w:r>
      <w:r w:rsidR="00460E10" w:rsidRPr="00A027AD">
        <w:rPr>
          <w:rStyle w:val="jlqj4b"/>
          <w:rFonts w:cstheme="minorHAnsi"/>
        </w:rPr>
        <w:t>EN</w:t>
      </w:r>
      <w:r w:rsidRPr="00A027AD">
        <w:rPr>
          <w:rStyle w:val="jlqj4b"/>
          <w:rFonts w:cstheme="minorHAnsi"/>
        </w:rPr>
        <w:t xml:space="preserve"> 18318.</w:t>
      </w:r>
    </w:p>
    <w:p w14:paraId="2C39CD8F" w14:textId="499CD228" w:rsidR="00460E10" w:rsidRPr="00A027AD" w:rsidRDefault="00460E10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  <w:r w:rsidRPr="00A027AD">
        <w:rPr>
          <w:rStyle w:val="jlqj4b"/>
          <w:rFonts w:cstheme="minorHAnsi"/>
        </w:rPr>
        <w:t xml:space="preserve">Damage de la surface pavée à la plaque vibrante </w:t>
      </w:r>
      <w:r w:rsidR="00BF4119" w:rsidRPr="00A027AD">
        <w:rPr>
          <w:rStyle w:val="jlqj4b"/>
          <w:rFonts w:cstheme="minorHAnsi"/>
        </w:rPr>
        <w:t>d'un poids opérationnel d</w:t>
      </w:r>
      <w:r w:rsidR="00C25BC3">
        <w:rPr>
          <w:rStyle w:val="jlqj4b"/>
          <w:rFonts w:cstheme="minorHAnsi"/>
        </w:rPr>
        <w:t xml:space="preserve">e 170 à 200 </w:t>
      </w:r>
      <w:r w:rsidR="00BF4119" w:rsidRPr="00A027AD">
        <w:rPr>
          <w:rStyle w:val="jlqj4b"/>
          <w:rFonts w:cstheme="minorHAnsi"/>
        </w:rPr>
        <w:t xml:space="preserve">kg et d'une force centrifuge d'environ </w:t>
      </w:r>
      <w:r w:rsidR="00C25BC3">
        <w:rPr>
          <w:rStyle w:val="jlqj4b"/>
          <w:rFonts w:cstheme="minorHAnsi"/>
        </w:rPr>
        <w:t>20 à 30</w:t>
      </w:r>
      <w:r w:rsidR="00BF4119" w:rsidRPr="00A027AD">
        <w:rPr>
          <w:rStyle w:val="jlqj4b"/>
          <w:rFonts w:cstheme="minorHAnsi"/>
        </w:rPr>
        <w:t xml:space="preserve"> </w:t>
      </w:r>
      <w:proofErr w:type="spellStart"/>
      <w:r w:rsidR="00BF4119" w:rsidRPr="00A027AD">
        <w:rPr>
          <w:rStyle w:val="jlqj4b"/>
          <w:rFonts w:cstheme="minorHAnsi"/>
        </w:rPr>
        <w:t>kN</w:t>
      </w:r>
      <w:proofErr w:type="spellEnd"/>
      <w:r w:rsidR="00BF4119" w:rsidRPr="00A027AD">
        <w:rPr>
          <w:rStyle w:val="jlqj4b"/>
          <w:rFonts w:cstheme="minorHAnsi"/>
        </w:rPr>
        <w:t>. L</w:t>
      </w:r>
      <w:r w:rsidRPr="00A027AD">
        <w:rPr>
          <w:rStyle w:val="jlqj4b"/>
          <w:rFonts w:cstheme="minorHAnsi"/>
        </w:rPr>
        <w:t>a surface pavée ne peut être damée</w:t>
      </w:r>
      <w:r w:rsidR="00BF4119" w:rsidRPr="00A027AD">
        <w:rPr>
          <w:rStyle w:val="jlqj4b"/>
          <w:rFonts w:cstheme="minorHAnsi"/>
        </w:rPr>
        <w:t xml:space="preserve"> que lorsqu'</w:t>
      </w:r>
      <w:r w:rsidRPr="00A027AD">
        <w:rPr>
          <w:rStyle w:val="jlqj4b"/>
          <w:rFonts w:cstheme="minorHAnsi"/>
        </w:rPr>
        <w:t>elle est sèche et recouverte d’un tapis caoutchouc</w:t>
      </w:r>
      <w:r w:rsidR="00BF4119" w:rsidRPr="00A027AD">
        <w:rPr>
          <w:rStyle w:val="jlqj4b"/>
          <w:rFonts w:cstheme="minorHAnsi"/>
        </w:rPr>
        <w:t xml:space="preserve">. Après </w:t>
      </w:r>
      <w:r w:rsidRPr="00A027AD">
        <w:rPr>
          <w:rStyle w:val="jlqj4b"/>
          <w:rFonts w:cstheme="minorHAnsi"/>
        </w:rPr>
        <w:t>passage de la plaque, le remplissage d</w:t>
      </w:r>
      <w:r w:rsidR="00BF4119" w:rsidRPr="00A027AD">
        <w:rPr>
          <w:rStyle w:val="jlqj4b"/>
          <w:rFonts w:cstheme="minorHAnsi"/>
        </w:rPr>
        <w:t xml:space="preserve">es joints </w:t>
      </w:r>
      <w:r w:rsidRPr="00A027AD">
        <w:rPr>
          <w:rStyle w:val="jlqj4b"/>
          <w:rFonts w:cstheme="minorHAnsi"/>
        </w:rPr>
        <w:t>jusqu’à saturation sera réitéré, à l’aide d’</w:t>
      </w:r>
      <w:r w:rsidR="00BF4119" w:rsidRPr="00A027AD">
        <w:rPr>
          <w:rStyle w:val="jlqj4b"/>
          <w:rFonts w:cstheme="minorHAnsi"/>
        </w:rPr>
        <w:t xml:space="preserve">ajout d'eau. L'excès de matériau de joint doit être enlevé immédiatement après le balayage. </w:t>
      </w:r>
    </w:p>
    <w:p w14:paraId="644E894A" w14:textId="77777777" w:rsidR="00460E10" w:rsidRPr="00A027AD" w:rsidRDefault="00460E10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</w:p>
    <w:p w14:paraId="0862351A" w14:textId="5957801A" w:rsidR="00BF4119" w:rsidRPr="00E32356" w:rsidRDefault="00BF4119" w:rsidP="00FF52AA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A027AD">
        <w:rPr>
          <w:rStyle w:val="jlqj4b"/>
          <w:rFonts w:cstheme="minorHAnsi"/>
        </w:rPr>
        <w:t>L</w:t>
      </w:r>
      <w:r w:rsidR="00460E10" w:rsidRPr="00A027AD">
        <w:rPr>
          <w:rStyle w:val="jlqj4b"/>
          <w:rFonts w:cstheme="minorHAnsi"/>
        </w:rPr>
        <w:t xml:space="preserve">a mise en </w:t>
      </w:r>
      <w:r w:rsidR="005F586C" w:rsidRPr="00A027AD">
        <w:rPr>
          <w:rStyle w:val="jlqj4b"/>
          <w:rFonts w:cstheme="minorHAnsi"/>
        </w:rPr>
        <w:t>œuvre</w:t>
      </w:r>
      <w:r w:rsidRPr="00A027AD">
        <w:rPr>
          <w:rStyle w:val="jlqj4b"/>
          <w:rFonts w:cstheme="minorHAnsi"/>
        </w:rPr>
        <w:t xml:space="preserve"> compren</w:t>
      </w:r>
      <w:r w:rsidR="00460E10" w:rsidRPr="00A027AD">
        <w:rPr>
          <w:rStyle w:val="jlqj4b"/>
          <w:rFonts w:cstheme="minorHAnsi"/>
        </w:rPr>
        <w:t>d</w:t>
      </w:r>
      <w:r w:rsidRPr="00A027AD">
        <w:rPr>
          <w:rStyle w:val="jlqj4b"/>
          <w:rFonts w:cstheme="minorHAnsi"/>
        </w:rPr>
        <w:t xml:space="preserve"> tous les travaux auxiliaires nécessaires. La pose des pierres est à inclure dans le prix unitaire.</w:t>
      </w:r>
    </w:p>
    <w:p w14:paraId="4027B314" w14:textId="77777777" w:rsidR="00D11973" w:rsidRPr="00E32356" w:rsidRDefault="00D11973" w:rsidP="00C43F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lang w:val="en-US"/>
        </w:rPr>
      </w:pPr>
    </w:p>
    <w:p w14:paraId="2BF40F28" w14:textId="77777777" w:rsidR="00FF52AA" w:rsidRPr="00E32356" w:rsidRDefault="00FF52AA" w:rsidP="00C43F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14:paraId="4BCF77D6" w14:textId="77777777" w:rsidR="00781AE2" w:rsidRPr="00E32356" w:rsidRDefault="00781AE2" w:rsidP="00781A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14:paraId="1CDCF419" w14:textId="77777777" w:rsidR="00053109" w:rsidRPr="00E32356" w:rsidRDefault="00053109" w:rsidP="000531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lang w:val="en-US"/>
        </w:rPr>
      </w:pPr>
    </w:p>
    <w:p w14:paraId="638D2850" w14:textId="77777777" w:rsidR="00053109" w:rsidRPr="00F57862" w:rsidRDefault="00053109">
      <w:pPr>
        <w:rPr>
          <w:rFonts w:ascii="Arial" w:hAnsi="Arial" w:cs="Arial"/>
        </w:rPr>
      </w:pPr>
    </w:p>
    <w:sectPr w:rsidR="00053109" w:rsidRPr="00F57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1BAECE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F97"/>
    <w:rsid w:val="00001568"/>
    <w:rsid w:val="00053109"/>
    <w:rsid w:val="00067F40"/>
    <w:rsid w:val="00102503"/>
    <w:rsid w:val="00154791"/>
    <w:rsid w:val="001F71D0"/>
    <w:rsid w:val="004003B8"/>
    <w:rsid w:val="004016D9"/>
    <w:rsid w:val="00460E10"/>
    <w:rsid w:val="00483037"/>
    <w:rsid w:val="005F586C"/>
    <w:rsid w:val="00645670"/>
    <w:rsid w:val="006749A1"/>
    <w:rsid w:val="00781AE2"/>
    <w:rsid w:val="008F60B0"/>
    <w:rsid w:val="0094719D"/>
    <w:rsid w:val="00A027AD"/>
    <w:rsid w:val="00A53988"/>
    <w:rsid w:val="00A55188"/>
    <w:rsid w:val="00A6292F"/>
    <w:rsid w:val="00BF4119"/>
    <w:rsid w:val="00C25BC3"/>
    <w:rsid w:val="00C43F97"/>
    <w:rsid w:val="00D11973"/>
    <w:rsid w:val="00D347C6"/>
    <w:rsid w:val="00D61E25"/>
    <w:rsid w:val="00DD53C6"/>
    <w:rsid w:val="00E32356"/>
    <w:rsid w:val="00E70FA6"/>
    <w:rsid w:val="00F2570B"/>
    <w:rsid w:val="00F57862"/>
    <w:rsid w:val="00F770B1"/>
    <w:rsid w:val="00F833E9"/>
    <w:rsid w:val="00FC01E4"/>
    <w:rsid w:val="00FF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EA4E5"/>
  <w15:chartTrackingRefBased/>
  <w15:docId w15:val="{1796C9D8-E15B-473E-AC42-E49CF9767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99"/>
    <w:qFormat/>
    <w:rsid w:val="00C43F97"/>
    <w:rPr>
      <w:b/>
      <w:b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F578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F57862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jlqj4b">
    <w:name w:val="jlqj4b"/>
    <w:basedOn w:val="Absatz-Standardschriftart"/>
    <w:rsid w:val="00BF4119"/>
  </w:style>
  <w:style w:type="character" w:customStyle="1" w:styleId="viiyi">
    <w:name w:val="viiyi"/>
    <w:basedOn w:val="Absatz-Standardschriftart"/>
    <w:rsid w:val="00F83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7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2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2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Fabrice Stroh</dc:creator>
  <cp:keywords/>
  <dc:description/>
  <cp:lastModifiedBy>Günther, Kathrin (KANN Baustoffwerke)</cp:lastModifiedBy>
  <cp:revision>3</cp:revision>
  <dcterms:created xsi:type="dcterms:W3CDTF">2021-02-04T14:08:00Z</dcterms:created>
  <dcterms:modified xsi:type="dcterms:W3CDTF">2021-03-02T16:13:00Z</dcterms:modified>
</cp:coreProperties>
</file>