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28FE3A6E" w:rsidR="00FF52AA" w:rsidRPr="00A027AD" w:rsidRDefault="004279C5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Yamino</w:t>
      </w:r>
      <w:proofErr w:type="spellEnd"/>
      <w:r w:rsidR="00FF52AA" w:rsidRPr="00A027AD">
        <w:rPr>
          <w:rFonts w:cstheme="minorHAnsi"/>
          <w:b/>
          <w:lang w:val="de-DE"/>
        </w:rPr>
        <w:t>®</w:t>
      </w:r>
      <w:r w:rsidR="00596A2C">
        <w:rPr>
          <w:rFonts w:cstheme="minorHAnsi"/>
          <w:b/>
          <w:lang w:val="de-DE"/>
        </w:rPr>
        <w:t xml:space="preserve"> BETONPLUS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D920F6F" w14:textId="13741D34" w:rsidR="00596A2C" w:rsidRDefault="00B11933" w:rsidP="00B11933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</w:t>
      </w:r>
      <w:r w:rsidR="00596A2C">
        <w:rPr>
          <w:rFonts w:eastAsia="Times New Roman" w:cstheme="minorHAnsi"/>
          <w:lang w:eastAsia="fr-FR"/>
        </w:rPr>
        <w:t xml:space="preserve">bi-composant </w:t>
      </w:r>
      <w:r w:rsidR="00596A2C">
        <w:rPr>
          <w:rStyle w:val="jlqj4b"/>
        </w:rPr>
        <w:t>avec une surface supérieure en granit-céramique d’épaisseur 2 cm avec une absorption d'eau ≤ 0,5% et une assise en béton de 3 ou 6 cm d'épaisseur avec des ergots d’écartement sur les chants.</w:t>
      </w:r>
      <w:r w:rsidR="00596A2C">
        <w:rPr>
          <w:rStyle w:val="viiyi"/>
        </w:rPr>
        <w:t xml:space="preserve"> Revêtement de s</w:t>
      </w:r>
      <w:r w:rsidR="00596A2C">
        <w:rPr>
          <w:rStyle w:val="jlqj4b"/>
        </w:rPr>
        <w:t xml:space="preserve">urface en granit-céramique finement structurée avec un aspect </w:t>
      </w:r>
      <w:r w:rsidR="004279C5">
        <w:rPr>
          <w:rStyle w:val="jlqj4b"/>
        </w:rPr>
        <w:t>bois naturel</w:t>
      </w:r>
      <w:r w:rsidR="00596A2C">
        <w:rPr>
          <w:rStyle w:val="jlqj4b"/>
        </w:rPr>
        <w:t>.</w:t>
      </w:r>
      <w:r w:rsidR="00596A2C">
        <w:t xml:space="preserve">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proofErr w:type="spellStart"/>
      <w:r>
        <w:rPr>
          <w:rFonts w:eastAsia="Times New Roman" w:cstheme="minorHAnsi"/>
          <w:lang w:eastAsia="fr-FR"/>
        </w:rPr>
        <w:t>oeuvre</w:t>
      </w:r>
      <w:proofErr w:type="spellEnd"/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5EC62A07" w:rsidR="00D8449A" w:rsidRPr="00D8449A" w:rsidRDefault="00B11933" w:rsidP="00596A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Formats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D8449A">
        <w:rPr>
          <w:rFonts w:asciiTheme="minorHAnsi" w:hAnsiTheme="minorHAnsi" w:cstheme="minorHAnsi"/>
          <w:sz w:val="22"/>
          <w:szCs w:val="22"/>
        </w:rPr>
        <w:t>ép</w:t>
      </w:r>
      <w:proofErr w:type="spellEnd"/>
      <w:r w:rsidRPr="00D8449A">
        <w:rPr>
          <w:rFonts w:asciiTheme="minorHAnsi" w:hAnsiTheme="minorHAnsi" w:cstheme="minorHAnsi"/>
          <w:sz w:val="22"/>
          <w:szCs w:val="22"/>
        </w:rPr>
        <w:t xml:space="preserve">): </w:t>
      </w:r>
      <w:r w:rsidR="004279C5">
        <w:rPr>
          <w:rFonts w:asciiTheme="minorHAnsi" w:hAnsiTheme="minorHAnsi" w:cstheme="minorHAnsi"/>
          <w:sz w:val="22"/>
          <w:szCs w:val="22"/>
        </w:rPr>
        <w:t>9</w:t>
      </w:r>
      <w:r w:rsidR="00596A2C" w:rsidRPr="00596A2C">
        <w:rPr>
          <w:rFonts w:asciiTheme="minorHAnsi" w:hAnsiTheme="minorHAnsi" w:cstheme="minorHAnsi"/>
          <w:sz w:val="22"/>
          <w:szCs w:val="22"/>
        </w:rPr>
        <w:t>0/</w:t>
      </w:r>
      <w:r w:rsidR="004279C5">
        <w:rPr>
          <w:rFonts w:asciiTheme="minorHAnsi" w:hAnsiTheme="minorHAnsi" w:cstheme="minorHAnsi"/>
          <w:sz w:val="22"/>
          <w:szCs w:val="22"/>
        </w:rPr>
        <w:t>3</w:t>
      </w:r>
      <w:r w:rsidR="00596A2C" w:rsidRPr="00596A2C">
        <w:rPr>
          <w:rFonts w:asciiTheme="minorHAnsi" w:hAnsiTheme="minorHAnsi" w:cstheme="minorHAnsi"/>
          <w:sz w:val="22"/>
          <w:szCs w:val="22"/>
        </w:rPr>
        <w:t>0/5 cm</w:t>
      </w:r>
      <w:r w:rsidR="00596A2C">
        <w:rPr>
          <w:rFonts w:asciiTheme="minorHAnsi" w:hAnsiTheme="minorHAnsi" w:cstheme="minorHAnsi"/>
          <w:sz w:val="22"/>
          <w:szCs w:val="22"/>
        </w:rPr>
        <w:t> </w:t>
      </w:r>
    </w:p>
    <w:p w14:paraId="6DC47619" w14:textId="5C498337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8449A">
        <w:t>gris</w:t>
      </w:r>
      <w:r w:rsidR="004279C5">
        <w:t xml:space="preserve"> foncé</w:t>
      </w:r>
      <w:r w:rsidR="00596A2C">
        <w:t xml:space="preserve"> moucheté</w:t>
      </w:r>
      <w:r w:rsidR="00D8449A">
        <w:t xml:space="preserve">, </w:t>
      </w:r>
      <w:r w:rsidR="004279C5">
        <w:t>brun</w:t>
      </w:r>
      <w:r w:rsidR="00596A2C">
        <w:t xml:space="preserve"> moucheté</w:t>
      </w:r>
      <w:r w:rsidR="00D8449A">
        <w:t>,</w:t>
      </w:r>
      <w:r w:rsidR="00671FB7">
        <w:t xml:space="preserve"> beige</w:t>
      </w:r>
      <w:r w:rsidR="00596A2C">
        <w:t xml:space="preserve"> moucheté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15D62735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34159445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concassé (granulométrie </w:t>
      </w:r>
      <w:r w:rsidR="00596A2C">
        <w:rPr>
          <w:rStyle w:val="jlqj4b"/>
          <w:rFonts w:cstheme="minorHAnsi"/>
        </w:rPr>
        <w:t>1/3</w:t>
      </w:r>
      <w:r w:rsidRPr="00A027AD">
        <w:rPr>
          <w:rStyle w:val="jlqj4b"/>
          <w:rFonts w:cstheme="minorHAnsi"/>
        </w:rPr>
        <w:t xml:space="preserve"> mm), épaisseur du lit de pose entre 3 à 5 cm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A064C68" w:rsidR="005D675A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596A2C" w:rsidRPr="00596A2C">
        <w:rPr>
          <w:rStyle w:val="jlqj4b"/>
          <w:rFonts w:cstheme="minorHAnsi"/>
        </w:rPr>
        <w:t xml:space="preserve">Dans le strict cadre des tolérances autorisées, les </w:t>
      </w:r>
      <w:r w:rsidR="00596A2C">
        <w:rPr>
          <w:rStyle w:val="jlqj4b"/>
          <w:rFonts w:cstheme="minorHAnsi"/>
        </w:rPr>
        <w:t>dalles en</w:t>
      </w:r>
      <w:r w:rsidR="00596A2C" w:rsidRPr="00596A2C">
        <w:rPr>
          <w:rStyle w:val="jlqj4b"/>
          <w:rFonts w:cstheme="minorHAnsi"/>
        </w:rPr>
        <w:t xml:space="preserve"> céramique de format long et </w:t>
      </w:r>
      <w:r w:rsidR="00596A2C">
        <w:rPr>
          <w:rStyle w:val="jlqj4b"/>
          <w:rFonts w:cstheme="minorHAnsi"/>
        </w:rPr>
        <w:t>fin</w:t>
      </w:r>
      <w:r w:rsidR="00596A2C" w:rsidRPr="00596A2C">
        <w:rPr>
          <w:rStyle w:val="jlqj4b"/>
          <w:rFonts w:cstheme="minorHAnsi"/>
        </w:rPr>
        <w:t xml:space="preserve"> peuvent notamment présenter un</w:t>
      </w:r>
      <w:r w:rsidR="00596A2C">
        <w:rPr>
          <w:rStyle w:val="jlqj4b"/>
          <w:rFonts w:cstheme="minorHAnsi"/>
        </w:rPr>
        <w:t xml:space="preserve"> flash </w:t>
      </w:r>
      <w:r w:rsidR="00596A2C" w:rsidRPr="00596A2C">
        <w:rPr>
          <w:rStyle w:val="jlqj4b"/>
          <w:rFonts w:cstheme="minorHAnsi"/>
        </w:rPr>
        <w:t xml:space="preserve">vertical. La pose </w:t>
      </w:r>
      <w:r w:rsidR="00596A2C">
        <w:rPr>
          <w:rStyle w:val="jlqj4b"/>
          <w:rFonts w:cstheme="minorHAnsi"/>
        </w:rPr>
        <w:t>des dalles</w:t>
      </w:r>
      <w:r w:rsidR="00596A2C" w:rsidRPr="00596A2C">
        <w:rPr>
          <w:rStyle w:val="jlqj4b"/>
          <w:rFonts w:cstheme="minorHAnsi"/>
        </w:rPr>
        <w:t xml:space="preserve"> </w:t>
      </w:r>
      <w:proofErr w:type="spellStart"/>
      <w:r w:rsidR="00596A2C" w:rsidRPr="00596A2C">
        <w:rPr>
          <w:rStyle w:val="jlqj4b"/>
          <w:rFonts w:cstheme="minorHAnsi"/>
        </w:rPr>
        <w:t>Arctia</w:t>
      </w:r>
      <w:proofErr w:type="spellEnd"/>
      <w:r w:rsidR="00596A2C">
        <w:rPr>
          <w:rStyle w:val="jlqj4b"/>
          <w:rFonts w:cstheme="minorHAnsi"/>
        </w:rPr>
        <w:t xml:space="preserve"> </w:t>
      </w:r>
      <w:r w:rsidR="00596A2C" w:rsidRPr="00596A2C">
        <w:rPr>
          <w:rStyle w:val="jlqj4b"/>
          <w:rFonts w:cstheme="minorHAnsi"/>
        </w:rPr>
        <w:t xml:space="preserve">en </w:t>
      </w:r>
      <w:r w:rsidR="00596A2C">
        <w:rPr>
          <w:rStyle w:val="jlqj4b"/>
          <w:rFonts w:cstheme="minorHAnsi"/>
        </w:rPr>
        <w:t xml:space="preserve">décalé 1 :2 </w:t>
      </w:r>
      <w:r w:rsidR="00596A2C" w:rsidRPr="00596A2C">
        <w:rPr>
          <w:rStyle w:val="jlqj4b"/>
          <w:rFonts w:cstheme="minorHAnsi"/>
        </w:rPr>
        <w:t>est fon</w:t>
      </w:r>
      <w:r w:rsidR="00596A2C">
        <w:rPr>
          <w:rStyle w:val="jlqj4b"/>
          <w:rFonts w:cstheme="minorHAnsi"/>
        </w:rPr>
        <w:t xml:space="preserve">ctionnellement </w:t>
      </w:r>
      <w:r w:rsidR="00596A2C" w:rsidRPr="00596A2C">
        <w:rPr>
          <w:rStyle w:val="jlqj4b"/>
          <w:rFonts w:cstheme="minorHAnsi"/>
        </w:rPr>
        <w:t xml:space="preserve">possible mais n'est pas recommandée. Il est plus avantageux de poser les panneaux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tiers ou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quart</w:t>
      </w:r>
      <w:r w:rsidR="00596A2C">
        <w:rPr>
          <w:rStyle w:val="jlqj4b"/>
          <w:rFonts w:cstheme="minorHAnsi"/>
        </w:rPr>
        <w:t xml:space="preserve"> de décalage</w:t>
      </w:r>
      <w:r w:rsidR="00596A2C" w:rsidRPr="00596A2C">
        <w:rPr>
          <w:rStyle w:val="jlqj4b"/>
          <w:rFonts w:cstheme="minorHAnsi"/>
        </w:rPr>
        <w:t xml:space="preserve"> afin d</w:t>
      </w:r>
      <w:r w:rsidR="007C21E3">
        <w:rPr>
          <w:rStyle w:val="jlqj4b"/>
          <w:rFonts w:cstheme="minorHAnsi"/>
        </w:rPr>
        <w:t>’éviter</w:t>
      </w:r>
      <w:r w:rsidR="00596A2C" w:rsidRPr="00596A2C">
        <w:rPr>
          <w:rStyle w:val="jlqj4b"/>
          <w:rFonts w:cstheme="minorHAnsi"/>
        </w:rPr>
        <w:t xml:space="preserve"> visuellement les éventuelles</w:t>
      </w:r>
      <w:r w:rsidR="007C21E3">
        <w:rPr>
          <w:rStyle w:val="jlqj4b"/>
          <w:rFonts w:cstheme="minorHAnsi"/>
        </w:rPr>
        <w:t xml:space="preserve"> et faibles</w:t>
      </w:r>
      <w:r w:rsidR="00596A2C" w:rsidRPr="00596A2C">
        <w:rPr>
          <w:rStyle w:val="jlqj4b"/>
          <w:rFonts w:cstheme="minorHAnsi"/>
        </w:rPr>
        <w:t xml:space="preserve"> tolérances dimensionnelles. Un espacement des joints d'au moins 3 mm doit être respecté.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>matériau de jointoiement</w:t>
      </w:r>
      <w:r w:rsidR="007C21E3">
        <w:rPr>
          <w:rStyle w:val="jlqj4b"/>
          <w:rFonts w:cstheme="minorHAnsi"/>
        </w:rPr>
        <w:t xml:space="preserve"> adapté</w:t>
      </w:r>
      <w:r w:rsidRPr="00A027AD">
        <w:rPr>
          <w:rStyle w:val="jlqj4b"/>
          <w:rFonts w:cstheme="minorHAnsi"/>
        </w:rPr>
        <w:t>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</w:p>
    <w:p w14:paraId="68F4675D" w14:textId="032E47E3" w:rsidR="007C21E3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3CAD1F" w14:textId="77777777" w:rsidR="001D2F3E" w:rsidRDefault="001D2F3E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u w:val="single"/>
        </w:rPr>
      </w:pPr>
    </w:p>
    <w:p w14:paraId="0862351A" w14:textId="463A8BAE" w:rsidR="00BF4119" w:rsidRPr="00A027AD" w:rsidRDefault="00D86FF1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Style w:val="jlqj4b"/>
        </w:rPr>
        <w:t xml:space="preserve">Après la pose, la surface doit être alignée à des intervalles de 2 m. Un écartement des joints selon DIN 18318 de 3-5 mm doit être respecté. Les joints doivent être fermés en continu au fur et à mesure de la pose avec un matériau de joint conforme à DIN 18318 ou ZTV </w:t>
      </w:r>
      <w:proofErr w:type="spellStart"/>
      <w:r>
        <w:rPr>
          <w:rStyle w:val="jlqj4b"/>
        </w:rPr>
        <w:t>Pflaster-StB</w:t>
      </w:r>
      <w:proofErr w:type="spellEnd"/>
      <w:r>
        <w:rPr>
          <w:rStyle w:val="jlqj4b"/>
        </w:rPr>
        <w:t xml:space="preserve"> 06 ou ZTV </w:t>
      </w:r>
      <w:proofErr w:type="spellStart"/>
      <w:r>
        <w:rPr>
          <w:rStyle w:val="jlqj4b"/>
        </w:rPr>
        <w:t>Wegebau</w:t>
      </w:r>
      <w:proofErr w:type="spellEnd"/>
      <w:r>
        <w:rPr>
          <w:rStyle w:val="jlqj4b"/>
        </w:rPr>
        <w:t xml:space="preserve">. La chaussée propre ne peut être secouée qu'avec un vibrateur de surface de type «Weber roller </w:t>
      </w:r>
      <w:proofErr w:type="spellStart"/>
      <w:r>
        <w:rPr>
          <w:rStyle w:val="jlqj4b"/>
        </w:rPr>
        <w:t>vibrator</w:t>
      </w:r>
      <w:proofErr w:type="spellEnd"/>
      <w:r>
        <w:rPr>
          <w:rStyle w:val="jlqj4b"/>
        </w:rPr>
        <w:t xml:space="preserve"> VPR» ou «</w:t>
      </w:r>
      <w:proofErr w:type="spellStart"/>
      <w:r>
        <w:rPr>
          <w:rStyle w:val="jlqj4b"/>
        </w:rPr>
        <w:t>Bomag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Stoneguard</w:t>
      </w:r>
      <w:proofErr w:type="spellEnd"/>
      <w:r>
        <w:rPr>
          <w:rStyle w:val="jlqj4b"/>
        </w:rPr>
        <w:t xml:space="preserve">» ou comparable avec un poids opérationnel maximum de 180 </w:t>
      </w:r>
      <w:r>
        <w:rPr>
          <w:rStyle w:val="jlqj4b"/>
        </w:rPr>
        <w:lastRenderedPageBreak/>
        <w:t xml:space="preserve">kg jusqu'à ce qu'il soit stable. D'autres vibrateurs peuvent endommager les blocs </w:t>
      </w:r>
      <w:proofErr w:type="spellStart"/>
      <w:r>
        <w:rPr>
          <w:rStyle w:val="jlqj4b"/>
        </w:rPr>
        <w:t>BetonPlus</w:t>
      </w:r>
      <w:proofErr w:type="spellEnd"/>
      <w:r>
        <w:rPr>
          <w:rStyle w:val="jlqj4b"/>
        </w:rPr>
        <w:t>. Le revêtement ne peut être secoué que lorsqu'il est sec. Après avoir secoué, les joints doivent être refermés. À cette fin, le matériau de joint est mis en suspension avec l'ajout d'eau. L'excès de matériau de joint doit être enlevé immédiatement après le balayage ou l'ensablement.</w:t>
      </w:r>
      <w:r>
        <w:t xml:space="preserve"> </w:t>
      </w:r>
      <w:r w:rsidR="00BF4119"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="00BF4119"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="00BF4119"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0F3C98"/>
    <w:rsid w:val="00154791"/>
    <w:rsid w:val="001D2F3E"/>
    <w:rsid w:val="001F71D0"/>
    <w:rsid w:val="0021579F"/>
    <w:rsid w:val="002D7334"/>
    <w:rsid w:val="0035419F"/>
    <w:rsid w:val="004279C5"/>
    <w:rsid w:val="00441CEA"/>
    <w:rsid w:val="00460E10"/>
    <w:rsid w:val="00483037"/>
    <w:rsid w:val="004F6A4B"/>
    <w:rsid w:val="00596A2C"/>
    <w:rsid w:val="005D675A"/>
    <w:rsid w:val="00645670"/>
    <w:rsid w:val="00671FB7"/>
    <w:rsid w:val="006749A1"/>
    <w:rsid w:val="006A2471"/>
    <w:rsid w:val="00781AE2"/>
    <w:rsid w:val="007C21E3"/>
    <w:rsid w:val="007E452A"/>
    <w:rsid w:val="00833D35"/>
    <w:rsid w:val="0088214E"/>
    <w:rsid w:val="008F60B0"/>
    <w:rsid w:val="00937C5E"/>
    <w:rsid w:val="00A027AD"/>
    <w:rsid w:val="00A34C43"/>
    <w:rsid w:val="00A53988"/>
    <w:rsid w:val="00A6292F"/>
    <w:rsid w:val="00B100C2"/>
    <w:rsid w:val="00B11933"/>
    <w:rsid w:val="00BA4A3B"/>
    <w:rsid w:val="00BB5583"/>
    <w:rsid w:val="00BF4119"/>
    <w:rsid w:val="00C43F97"/>
    <w:rsid w:val="00CD5636"/>
    <w:rsid w:val="00D11973"/>
    <w:rsid w:val="00D347C6"/>
    <w:rsid w:val="00D61E25"/>
    <w:rsid w:val="00D8449A"/>
    <w:rsid w:val="00D86FF1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iyi">
    <w:name w:val="viiyi"/>
    <w:basedOn w:val="Policepardfaut"/>
    <w:rsid w:val="0059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4</cp:revision>
  <dcterms:created xsi:type="dcterms:W3CDTF">2021-02-19T17:22:00Z</dcterms:created>
  <dcterms:modified xsi:type="dcterms:W3CDTF">2021-02-19T17:30:00Z</dcterms:modified>
</cp:coreProperties>
</file>